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BE2" w:rsidRPr="00345A77" w:rsidRDefault="00D73BE2" w:rsidP="00D73B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5A77">
        <w:rPr>
          <w:rFonts w:ascii="Times New Roman" w:hAnsi="Times New Roman" w:cs="Times New Roman"/>
          <w:b/>
          <w:color w:val="000000"/>
          <w:sz w:val="24"/>
          <w:szCs w:val="24"/>
        </w:rPr>
        <w:t>Вопросы к зачету</w:t>
      </w:r>
    </w:p>
    <w:p w:rsidR="00D73BE2" w:rsidRPr="00345A77" w:rsidRDefault="00D73BE2" w:rsidP="00D73B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BE2" w:rsidRPr="00345A77" w:rsidRDefault="00D73BE2" w:rsidP="00D73B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5A77">
        <w:rPr>
          <w:rFonts w:ascii="Times New Roman" w:hAnsi="Times New Roman" w:cs="Times New Roman"/>
          <w:b/>
          <w:color w:val="000000"/>
          <w:sz w:val="24"/>
          <w:szCs w:val="24"/>
        </w:rPr>
        <w:t>по дисциплине «Финансовая политика организации»</w:t>
      </w:r>
    </w:p>
    <w:p w:rsidR="00D73BE2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1. Понятие финансовой политики предприятия. Содержание, цели, задачи формирования.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2. Финансовая стратегия и тактика предприятия. Цели, основные направления.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3. Место финансовой политики в управлении финансами организации.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4. Характеристика составных элементов долгосрочной финансовой политики.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5. Характеристика основных элементов долгосрочной финансовой политики предприятия.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6. Способы долгосрочного финансирования.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7. Самофинансирование и бюджетное финансирование хозяйствующих субъектов.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8. Финансовое планирование на предприятии: принципы, содержание, цели, задачи.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9. Финансовое прогнозирование: сущность, элементы цикла прогнозирования, методы его осуществления.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10. Прогнозирование финансовой устойчивости предприятия. Модели прогнозирования банкротства.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11. Модели прогнозирования банкротства предприятия.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12. Темпы роста организации и факторы, их определяющие.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13. Бюджетирование на предприятии. Виды бюджетов.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14. Бюджетирование на предприятии. Цели, виды, формат основных бюджетов.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15. Содержание сводного бюджета предприятия.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16. Организация бюджетирования на предприятии.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17. Классификация затрат для целей финансового менеджмента.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18. Цели и методы планирования затрат на производство и реализацию продукции.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19. Валовые, средние и предельные издержки.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20. Постоянные и переменные издержки. Методы их дифференциации.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21. Цели, задачи и принципы операционного анализа в управлении текущими издержками.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22. Методы оптимизации величины себестоимости продукции.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23. Определение критической точки производства. Ее значение для принятия управленческих решений.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24. Операционный рычаг и расчет силы его воздействия на прибыль.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25. Определение порога рентабельности и запаса финансовой прочности предприятия.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26. Значение порога рентабельности и запаса финансовой прочности для принятия управленческих решений.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27. Оценка издержек производства как базы установления цен на продукцию и услуги.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28. Ценовая политика предприятия: определение цели, выбор модели ценовой политики.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29. Структура рынка и ее влияние на ценовую политику предприятия.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30. Ценовая стратегия и тактика предприятия. Виды ценовых стратегий.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31. Особенности ценовой политики предприятия в условиях инфляции.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32. Управление портфелем продукции.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33. Ассортиментная политика предприятия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34. Оборотные активы и основные принципы управления ими.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35. Оборотный капитал: понятие, сущность, кругооборот. Понятие чистого оборотного капитала.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36. Модели управления оборотным капиталом.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37. Управление запасами.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lastRenderedPageBreak/>
        <w:t>38. Эффективное управление запасами как фактор роста прибыли.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39. Дебиторская задолженность: содержание и формы управления.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40. Виды дебиторской задолженности. Ее уровень и факторы, его определяющие.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41. Влияние форм расчетов на уровень дебиторской задолженности.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42. Анализ показателей оборачиваемости дебиторской задолженности и сре</w:t>
      </w:r>
      <w:proofErr w:type="gramStart"/>
      <w:r w:rsidRPr="007A591B">
        <w:rPr>
          <w:rFonts w:ascii="Times New Roman" w:hAnsi="Times New Roman" w:cs="Times New Roman"/>
          <w:color w:val="000000"/>
          <w:sz w:val="24"/>
          <w:szCs w:val="24"/>
        </w:rPr>
        <w:t>дств в р</w:t>
      </w:r>
      <w:proofErr w:type="gramEnd"/>
      <w:r w:rsidRPr="007A591B">
        <w:rPr>
          <w:rFonts w:ascii="Times New Roman" w:hAnsi="Times New Roman" w:cs="Times New Roman"/>
          <w:color w:val="000000"/>
          <w:sz w:val="24"/>
          <w:szCs w:val="24"/>
        </w:rPr>
        <w:t>асчетах.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43. Характеристика основных методов управления дебиторской задолженностью.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44. Факторинг и форфейтинг: содержание и особенности проявления в современных условиях.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45. Факторинг и коммерческое кредитование организации.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46. Методы управления денежными потоками предприятия.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47. Бюджет движения денежных средств. Содержание и этапы составления.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48. Операционный и финансовый цикл предприятия.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49. Современные формы финансирования оборотных средств.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50. Основные источники и формы финансирования оборотных средств организации.</w:t>
      </w:r>
    </w:p>
    <w:p w:rsidR="00D73BE2" w:rsidRPr="007A591B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51. Взаимосвязь долгосрочного и краткосрочного финансирования. Выбор оптимальной стратегии финансирования оборотных средств.</w:t>
      </w:r>
    </w:p>
    <w:p w:rsidR="00D73BE2" w:rsidRPr="00215EFF" w:rsidRDefault="00D73BE2" w:rsidP="00D73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91B">
        <w:rPr>
          <w:rFonts w:ascii="Times New Roman" w:hAnsi="Times New Roman" w:cs="Times New Roman"/>
          <w:color w:val="000000"/>
          <w:sz w:val="24"/>
          <w:szCs w:val="24"/>
        </w:rPr>
        <w:t>52. Управление кредиторской задолженностью.</w:t>
      </w:r>
    </w:p>
    <w:p w:rsidR="001D4289" w:rsidRDefault="001D4289">
      <w:bookmarkStart w:id="0" w:name="_GoBack"/>
      <w:bookmarkEnd w:id="0"/>
    </w:p>
    <w:sectPr w:rsidR="001D4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BE2"/>
    <w:rsid w:val="001D4289"/>
    <w:rsid w:val="00D7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2023-11-30T18:41:00Z</dcterms:created>
  <dcterms:modified xsi:type="dcterms:W3CDTF">2023-11-30T18:42:00Z</dcterms:modified>
</cp:coreProperties>
</file>